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0A982BA" w:rsidR="00D9408C" w:rsidRDefault="00E23F6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D9408C" w:rsidRDefault="00E23F6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 1 марта 2026 года вводятся в действие правила эксплуатации аэродромов, вертодромов и посадочных площадок</w:t>
      </w:r>
    </w:p>
    <w:p w14:paraId="03000000" w14:textId="77777777" w:rsidR="00D9408C" w:rsidRDefault="00E23F6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Приказ</w:t>
      </w:r>
      <w:r>
        <w:rPr>
          <w:rFonts w:ascii="Times New Roman" w:hAnsi="Times New Roman"/>
          <w:sz w:val="28"/>
        </w:rPr>
        <w:t xml:space="preserve"> Минтранса России от 01.10.2025 N 312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"Об утверждении Федеральных авиационных правил "Правила эксплуатации аэродромов, вертодромов и посадочных площадок, предназначенных для взлета, посадки, руления и стоянки гражданских воздушных судов, в зависимости от видов полетов воздушных судов и характе</w:t>
      </w:r>
      <w:r>
        <w:rPr>
          <w:rFonts w:ascii="Times New Roman" w:hAnsi="Times New Roman"/>
          <w:sz w:val="28"/>
        </w:rPr>
        <w:t>ристик обслуживаемых воздушных судов" Зарегистрировано в Минюсте России 01.11.2025 N 84055.</w:t>
      </w:r>
    </w:p>
    <w:p w14:paraId="04000000" w14:textId="77777777" w:rsidR="00D9408C" w:rsidRDefault="00E23F6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являются обязательными для операторов аэродромов, вертодромов, владельцев посадочных площадок, а также юридических и физических лиц, осуществляющих деятельн</w:t>
      </w:r>
      <w:r>
        <w:rPr>
          <w:rFonts w:ascii="Times New Roman" w:hAnsi="Times New Roman"/>
          <w:sz w:val="28"/>
        </w:rPr>
        <w:t>ость на указанных объектах.</w:t>
      </w:r>
    </w:p>
    <w:p w14:paraId="05000000" w14:textId="77777777" w:rsidR="00D9408C" w:rsidRDefault="00E23F6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не распространяются: на посадочные площадки, расположенные на зданиях (сооружениях), на морских (речных) судах и морских плавучих (речных) платформах; подобранные с воздуха или осмотренные с земли; на посадочные площадки</w:t>
      </w:r>
      <w:r>
        <w:rPr>
          <w:rFonts w:ascii="Times New Roman" w:hAnsi="Times New Roman"/>
          <w:sz w:val="28"/>
        </w:rPr>
        <w:t>, с длиной взлетно-посадочной полосы менее 1300 метров; на посадочные площадки, используемые менее 120 дней в течение календарного года.</w:t>
      </w:r>
    </w:p>
    <w:p w14:paraId="06000000" w14:textId="77777777" w:rsidR="00D9408C" w:rsidRDefault="00D9408C">
      <w:pPr>
        <w:spacing w:before="168" w:after="0"/>
        <w:jc w:val="both"/>
        <w:rPr>
          <w:rFonts w:ascii="Times New Roman" w:hAnsi="Times New Roman"/>
          <w:sz w:val="28"/>
        </w:rPr>
      </w:pPr>
    </w:p>
    <w:p w14:paraId="07000000" w14:textId="77777777" w:rsidR="00D9408C" w:rsidRDefault="00E23F6A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D9408C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8C"/>
    <w:rsid w:val="00D9408C"/>
    <w:rsid w:val="00E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EFB6D-1F3C-4615-B073-0A22B0F2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